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07CF5783" w:rsidR="001A2A0C" w:rsidRDefault="008D0EB4" w:rsidP="001A2A0C">
      <w:pPr>
        <w:pStyle w:val="Akapitzlist"/>
        <w:spacing w:before="120" w:line="276" w:lineRule="auto"/>
        <w:ind w:left="284"/>
        <w:jc w:val="both"/>
        <w:outlineLvl w:val="0"/>
        <w:rPr>
          <w:rFonts w:cstheme="minorHAnsi"/>
          <w:b/>
          <w:sz w:val="20"/>
          <w:szCs w:val="20"/>
        </w:rPr>
      </w:pPr>
      <w:r w:rsidRPr="008D0EB4">
        <w:rPr>
          <w:rFonts w:cstheme="minorHAnsi"/>
          <w:b/>
          <w:sz w:val="20"/>
          <w:szCs w:val="20"/>
        </w:rPr>
        <w:t>„</w:t>
      </w:r>
      <w:r w:rsidR="00906614" w:rsidRPr="00906614">
        <w:rPr>
          <w:rFonts w:cstheme="minorHAnsi"/>
          <w:b/>
          <w:color w:val="FF0000"/>
          <w:sz w:val="20"/>
          <w:szCs w:val="20"/>
        </w:rPr>
        <w:t>Rozbudowa sieci nN dla potrzeb zasilania budynków wielolokalowych w  miejscowości Bełchatów ul. Morenowa (dz. 334/6, 334/7, 334/10, 334/11, 334/12, 334/14, 334/15) obęb 14 gm. Bełchatów</w:t>
      </w:r>
      <w:r w:rsidRPr="008D0EB4">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5A75DE1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906614">
        <w:rPr>
          <w:rFonts w:eastAsia="Times New Roman" w:cs="Calibri"/>
          <w:b/>
          <w:szCs w:val="18"/>
        </w:rPr>
        <w:t>0</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906614">
        <w:rPr>
          <w:rFonts w:eastAsia="Times New Roman" w:cs="Calibri"/>
          <w:b/>
          <w:szCs w:val="18"/>
        </w:rPr>
        <w:t>0</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 xml:space="preserve">z Wytycznymi w zakresie zamknięć typu „MASTER KEY” wskazanymi w pkt. 2 poniżej. Zakupów systemów zamknięć należy dokonywać w firmie LOB MASTER KEY Sp. z o.o. ul. Magazynowa 4, </w:t>
      </w:r>
      <w:r w:rsidRPr="008D0EB4">
        <w:rPr>
          <w:rFonts w:eastAsia="Times New Roman" w:cs="Calibri"/>
          <w:szCs w:val="18"/>
        </w:rPr>
        <w:lastRenderedPageBreak/>
        <w:t>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7F8CBE29"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081E64E0"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44DBB3D5"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stacjach SN/nN, złączach kablowych SN, łącznikach SN, kolor kłódki: czarny RAL 9005.</w:t>
      </w:r>
    </w:p>
    <w:p w14:paraId="006980E5" w14:textId="70FB097A"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B57A626"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złączach kablowych nN, kolor kłódki: brązowy RAL 8016. </w:t>
      </w:r>
    </w:p>
    <w:p w14:paraId="2C2E258A" w14:textId="7D3BCE90"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urządzeń oświetlenia drogowego, kolor kłódki: pomarańczowy RAL 2000.</w:t>
      </w:r>
    </w:p>
    <w:p w14:paraId="02D1804A" w14:textId="4257A24B"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22EB09F9" w:rsidR="004906BC" w:rsidRPr="007757B5" w:rsidRDefault="00AC4309" w:rsidP="00DB2BFF">
      <w:pPr>
        <w:pStyle w:val="Akapitzlist"/>
        <w:spacing w:before="120" w:line="276" w:lineRule="auto"/>
        <w:ind w:left="284"/>
        <w:jc w:val="both"/>
        <w:outlineLvl w:val="0"/>
        <w:rPr>
          <w:rFonts w:cstheme="minorHAnsi"/>
          <w:szCs w:val="18"/>
        </w:rPr>
      </w:pPr>
      <w:r>
        <w:rPr>
          <w:rFonts w:cstheme="minorHAnsi"/>
          <w:b/>
          <w:szCs w:val="18"/>
        </w:rPr>
        <w:t>6</w:t>
      </w:r>
      <w:r w:rsidR="004644EA" w:rsidRPr="004644EA">
        <w:rPr>
          <w:rFonts w:cstheme="minorHAnsi"/>
          <w:b/>
          <w:szCs w:val="18"/>
        </w:rPr>
        <w:t xml:space="preserve"> mi</w:t>
      </w:r>
      <w:r w:rsidR="004644EA">
        <w:rPr>
          <w:rFonts w:cstheme="minorHAnsi"/>
          <w:b/>
          <w:szCs w:val="18"/>
        </w:rPr>
        <w:t>esi</w:t>
      </w:r>
      <w:r>
        <w:rPr>
          <w:rFonts w:cstheme="minorHAnsi"/>
          <w:b/>
          <w:szCs w:val="18"/>
        </w:rPr>
        <w:t>e</w:t>
      </w:r>
      <w:r w:rsidR="004644EA">
        <w:rPr>
          <w:rFonts w:cstheme="minorHAnsi"/>
          <w:b/>
          <w:szCs w:val="18"/>
        </w:rPr>
        <w:t>c</w:t>
      </w:r>
      <w:r>
        <w:rPr>
          <w:rFonts w:cstheme="minorHAnsi"/>
          <w:b/>
          <w:szCs w:val="18"/>
        </w:rPr>
        <w:t>y</w:t>
      </w:r>
      <w:r w:rsidR="004644EA">
        <w:rPr>
          <w:rFonts w:cstheme="minorHAnsi"/>
          <w:b/>
          <w:szCs w:val="18"/>
        </w:rPr>
        <w:t xml:space="preserv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526D3A4F"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906614">
        <w:rPr>
          <w:rFonts w:cstheme="minorHAnsi"/>
          <w:b/>
          <w:color w:val="FF0000"/>
          <w:szCs w:val="18"/>
        </w:rPr>
        <w:t>Bełchatów</w:t>
      </w:r>
      <w:r w:rsidR="005F23E1" w:rsidRPr="00E818CE">
        <w:rPr>
          <w:rFonts w:cstheme="minorHAnsi"/>
          <w:b/>
          <w:color w:val="FF0000"/>
          <w:szCs w:val="18"/>
        </w:rPr>
        <w:t xml:space="preserve">, </w:t>
      </w:r>
      <w:r w:rsidR="005F23E1" w:rsidRPr="005F23E1">
        <w:rPr>
          <w:rFonts w:cstheme="minorHAnsi"/>
          <w:b/>
          <w:szCs w:val="18"/>
        </w:rPr>
        <w:t xml:space="preserve"> miejscowość </w:t>
      </w:r>
      <w:r w:rsidR="00906614" w:rsidRPr="00906614">
        <w:rPr>
          <w:rFonts w:cstheme="minorHAnsi"/>
          <w:b/>
          <w:color w:val="FF0000"/>
          <w:szCs w:val="18"/>
        </w:rPr>
        <w:t>Bełchatów ul. Morenowa, gm. Miasto Bełchatów</w:t>
      </w:r>
      <w:r w:rsidR="00906614">
        <w:rPr>
          <w:rFonts w:cstheme="minorHAnsi"/>
          <w:b/>
          <w:color w:val="FF0000"/>
          <w:szCs w:val="18"/>
        </w:rPr>
        <w:t>.</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lastRenderedPageBreak/>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1C4AF29" w14:textId="77777777" w:rsidR="00906614" w:rsidRDefault="00906614" w:rsidP="00E818CE">
      <w:pPr>
        <w:pStyle w:val="Akapitzlist"/>
        <w:spacing w:before="120" w:after="0" w:line="276" w:lineRule="auto"/>
        <w:ind w:left="1287"/>
        <w:jc w:val="both"/>
        <w:outlineLvl w:val="0"/>
        <w:rPr>
          <w:rFonts w:cstheme="minorHAnsi"/>
          <w:b/>
          <w:color w:val="FF0000"/>
          <w:szCs w:val="18"/>
        </w:rPr>
      </w:pPr>
      <w:r w:rsidRPr="00906614">
        <w:rPr>
          <w:rFonts w:cstheme="minorHAnsi"/>
          <w:b/>
          <w:color w:val="FF0000"/>
          <w:szCs w:val="18"/>
        </w:rPr>
        <w:t>Transformator 630kVA – szt. 1(bez osprzętu). Odbiór z magazynu RE Bełchatów (Kurnos, 97-400    Bełchatów).</w:t>
      </w:r>
    </w:p>
    <w:p w14:paraId="3B492599" w14:textId="70741E8B"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 xml:space="preserve">Liczniki i modemy do układów bilansujących w stacjach SN/nN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40A45ED9"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2B5B5C">
        <w:rPr>
          <w:rFonts w:cstheme="minorHAnsi"/>
          <w:b/>
          <w:color w:val="FF0000"/>
          <w:szCs w:val="18"/>
        </w:rPr>
        <w:t xml:space="preserve">Dokumentacja    </w:t>
      </w:r>
      <w:r w:rsidR="002B5B5C" w:rsidRPr="002B5B5C">
        <w:rPr>
          <w:rFonts w:cstheme="minorHAnsi"/>
          <w:b/>
          <w:color w:val="FF0000"/>
          <w:szCs w:val="18"/>
        </w:rPr>
        <w:t xml:space="preserve"> </w:t>
      </w:r>
      <w:r w:rsidR="002B5B5C" w:rsidRPr="002B5B5C">
        <w:rPr>
          <w:rFonts w:cstheme="minorHAnsi"/>
          <w:b/>
          <w:color w:val="FF0000"/>
          <w:szCs w:val="18"/>
        </w:rPr>
        <w:br/>
      </w:r>
      <w:r w:rsidRPr="002B5B5C">
        <w:rPr>
          <w:rFonts w:cstheme="minorHAnsi"/>
          <w:b/>
          <w:color w:val="FF0000"/>
          <w:szCs w:val="18"/>
        </w:rPr>
        <w:t>projektowa 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4DC26FFF" w14:textId="0A45675A" w:rsidR="00463679" w:rsidRPr="00906614" w:rsidRDefault="00D8328D" w:rsidP="00906614">
      <w:pPr>
        <w:pStyle w:val="Akapitzlist"/>
        <w:numPr>
          <w:ilvl w:val="2"/>
          <w:numId w:val="8"/>
        </w:numPr>
        <w:spacing w:before="120" w:after="0" w:line="276" w:lineRule="auto"/>
        <w:jc w:val="both"/>
        <w:outlineLvl w:val="0"/>
        <w:rPr>
          <w:rFonts w:cstheme="minorHAnsi"/>
          <w:bCs/>
          <w:color w:val="FF0000"/>
          <w:szCs w:val="18"/>
        </w:rPr>
      </w:pPr>
      <w:bookmarkStart w:id="6" w:name="_Hlk211494536"/>
      <w:r w:rsidRPr="00463679">
        <w:rPr>
          <w:rFonts w:cstheme="minorHAnsi"/>
          <w:bCs/>
          <w:color w:val="FF0000"/>
          <w:szCs w:val="18"/>
        </w:rPr>
        <w:t>Stacje transformatorową oraz złącze kablowe SN</w:t>
      </w:r>
      <w:bookmarkEnd w:id="6"/>
      <w:r w:rsidRPr="00463679">
        <w:rPr>
          <w:rFonts w:cstheme="minorHAnsi"/>
          <w:bCs/>
          <w:color w:val="FF0000"/>
          <w:szCs w:val="18"/>
        </w:rPr>
        <w:t xml:space="preserve"> należy wybudować </w:t>
      </w:r>
      <w:r w:rsidR="00783D03" w:rsidRPr="00463679">
        <w:rPr>
          <w:rFonts w:cstheme="minorHAnsi"/>
          <w:bCs/>
          <w:color w:val="FF0000"/>
          <w:szCs w:val="18"/>
        </w:rPr>
        <w:br/>
      </w:r>
      <w:r w:rsidRPr="00463679">
        <w:rPr>
          <w:rFonts w:cstheme="minorHAnsi"/>
          <w:bCs/>
          <w:color w:val="FF0000"/>
          <w:szCs w:val="18"/>
        </w:rPr>
        <w:t xml:space="preserve">z uwzględnieniem realizacji: rozdzielnicy SN bez gazu SF6 jednakże </w:t>
      </w:r>
      <w:r w:rsidR="00783D03" w:rsidRPr="00463679">
        <w:rPr>
          <w:rFonts w:cstheme="minorHAnsi"/>
          <w:bCs/>
          <w:color w:val="FF0000"/>
          <w:szCs w:val="18"/>
        </w:rPr>
        <w:br/>
      </w:r>
      <w:r w:rsidRPr="00463679">
        <w:rPr>
          <w:rFonts w:cstheme="minorHAnsi"/>
          <w:bCs/>
          <w:color w:val="00B050"/>
          <w:szCs w:val="18"/>
        </w:rPr>
        <w:t>z zastosowaniem pełnego wyposażenia w zakresie telemechaniki i łączności,</w:t>
      </w:r>
      <w:r w:rsidRPr="00463679">
        <w:rPr>
          <w:rFonts w:cstheme="minorHAnsi"/>
          <w:bCs/>
          <w:color w:val="00B050"/>
          <w:szCs w:val="18"/>
        </w:rPr>
        <w:br/>
        <w:t>edycji sygnałów, niezbędnej konfiguracji, uruchomienia i sprawdzenia</w:t>
      </w:r>
      <w:r w:rsidRPr="00463679">
        <w:rPr>
          <w:rFonts w:cstheme="minorHAnsi"/>
          <w:bCs/>
          <w:color w:val="00B050"/>
          <w:szCs w:val="18"/>
        </w:rPr>
        <w:br/>
        <w:t>funkcjonalnego działania umożliwiających zdalne sterowanie rozłącznikami drogą radiową</w:t>
      </w:r>
      <w:r w:rsidRPr="00463679">
        <w:rPr>
          <w:rFonts w:cstheme="minorHAnsi"/>
          <w:bCs/>
          <w:color w:val="FF0000"/>
          <w:szCs w:val="18"/>
        </w:rPr>
        <w:t>, zgodnie z obowiązującymi standardami w PGE Dystrybucja S.A.</w:t>
      </w:r>
      <w:r w:rsidRPr="00463679">
        <w:rPr>
          <w:bCs/>
          <w:color w:val="FF0000"/>
          <w:szCs w:val="18"/>
        </w:rPr>
        <w:t xml:space="preserve"> </w:t>
      </w:r>
      <w:r w:rsidRPr="00463679">
        <w:rPr>
          <w:rFonts w:cstheme="minorHAnsi"/>
          <w:bCs/>
          <w:color w:val="FF0000"/>
          <w:szCs w:val="18"/>
        </w:rPr>
        <w:t xml:space="preserve">Zakres wynikający </w:t>
      </w:r>
      <w:r w:rsidR="00463679">
        <w:rPr>
          <w:rFonts w:cstheme="minorHAnsi"/>
          <w:bCs/>
          <w:color w:val="FF0000"/>
          <w:szCs w:val="18"/>
        </w:rPr>
        <w:br/>
      </w:r>
      <w:r w:rsidRPr="00463679">
        <w:rPr>
          <w:rFonts w:cstheme="minorHAnsi"/>
          <w:bCs/>
          <w:color w:val="FF0000"/>
          <w:szCs w:val="18"/>
        </w:rPr>
        <w:t>z wprowadzonych zmian należy uwzględnić w</w:t>
      </w:r>
      <w:r w:rsidRPr="00463679">
        <w:rPr>
          <w:bCs/>
          <w:color w:val="FF0000"/>
          <w:szCs w:val="18"/>
        </w:rPr>
        <w:t xml:space="preserve"> </w:t>
      </w:r>
      <w:r w:rsidRPr="00463679">
        <w:rPr>
          <w:rFonts w:cstheme="minorHAnsi"/>
          <w:bCs/>
          <w:color w:val="FF0000"/>
          <w:szCs w:val="18"/>
        </w:rPr>
        <w:t>dokumentacji powykonawczej.</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266ACF21" w:rsidR="00D8328D" w:rsidRPr="00906614" w:rsidRDefault="00906614" w:rsidP="00906614">
      <w:pPr>
        <w:pStyle w:val="Akapitzlist"/>
        <w:numPr>
          <w:ilvl w:val="0"/>
          <w:numId w:val="9"/>
        </w:numPr>
        <w:rPr>
          <w:rFonts w:cstheme="minorHAnsi"/>
          <w:b/>
          <w:szCs w:val="18"/>
        </w:rPr>
      </w:pPr>
      <w:r>
        <w:rPr>
          <w:rFonts w:cstheme="minorHAnsi"/>
          <w:b/>
          <w:szCs w:val="18"/>
        </w:rPr>
        <w:t>brak</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lastRenderedPageBreak/>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6A5EFD05"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002C717B" w:rsidRPr="00164E41">
          <w:rPr>
            <w:rStyle w:val="Hipercze"/>
            <w:sz w:val="18"/>
          </w:rPr>
          <w:t>https://pgedystrybucja.pl/uslugi-dystrybucyjne/dokumenty-do-pobrania</w:t>
        </w:r>
      </w:hyperlink>
      <w:r w:rsidR="002C717B">
        <w:t xml:space="preserve"> </w:t>
      </w:r>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w:t>
      </w:r>
      <w:r w:rsidRPr="002B5B5C">
        <w:rPr>
          <w:rFonts w:cstheme="minorHAnsi"/>
          <w:szCs w:val="18"/>
        </w:rPr>
        <w:lastRenderedPageBreak/>
        <w:t>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even" r:id="rId14"/>
      <w:headerReference w:type="default" r:id="rId15"/>
      <w:footerReference w:type="even" r:id="rId16"/>
      <w:footerReference w:type="default" r:id="rId17"/>
      <w:headerReference w:type="first" r:id="rId18"/>
      <w:footerReference w:type="first" r:id="rId19"/>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E82B4" w14:textId="77777777" w:rsidR="001C0E6A" w:rsidRDefault="001C0E6A" w:rsidP="00582CE9">
      <w:pPr>
        <w:spacing w:after="0"/>
      </w:pPr>
      <w:r>
        <w:separator/>
      </w:r>
    </w:p>
  </w:endnote>
  <w:endnote w:type="continuationSeparator" w:id="0">
    <w:p w14:paraId="05F9641F" w14:textId="77777777" w:rsidR="001C0E6A" w:rsidRDefault="001C0E6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AC05" w14:textId="77777777" w:rsidR="00FC42A9" w:rsidRDefault="00FC42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3C3D3" w14:textId="77777777" w:rsidR="001C0E6A" w:rsidRDefault="001C0E6A" w:rsidP="00582CE9">
      <w:pPr>
        <w:spacing w:after="0"/>
      </w:pPr>
      <w:r>
        <w:separator/>
      </w:r>
    </w:p>
  </w:footnote>
  <w:footnote w:type="continuationSeparator" w:id="0">
    <w:p w14:paraId="663CF352" w14:textId="77777777" w:rsidR="001C0E6A" w:rsidRDefault="001C0E6A"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CCF93" w14:textId="77777777" w:rsidR="00FC42A9" w:rsidRDefault="00FC42A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6D7E7E3C" w:rsidR="00347E8D" w:rsidRPr="006B2C28" w:rsidRDefault="00FC42A9" w:rsidP="00582CE9">
          <w:pPr>
            <w:suppressAutoHyphens/>
            <w:ind w:right="187"/>
            <w:rPr>
              <w:rFonts w:asciiTheme="majorHAnsi" w:hAnsiTheme="majorHAnsi"/>
              <w:color w:val="000000" w:themeColor="text1"/>
              <w:sz w:val="14"/>
              <w:szCs w:val="18"/>
            </w:rPr>
          </w:pPr>
          <w:r w:rsidRPr="00FC42A9">
            <w:rPr>
              <w:rFonts w:asciiTheme="majorHAnsi" w:hAnsiTheme="majorHAnsi"/>
              <w:color w:val="000000" w:themeColor="text1"/>
              <w:sz w:val="14"/>
              <w:szCs w:val="18"/>
            </w:rPr>
            <w:t>POST/DYS/OLD/GZ/01139/2026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11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C0E6A"/>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81BB1"/>
    <w:rsid w:val="002958A7"/>
    <w:rsid w:val="002A3129"/>
    <w:rsid w:val="002A48F7"/>
    <w:rsid w:val="002B5B5C"/>
    <w:rsid w:val="002B5C62"/>
    <w:rsid w:val="002C470F"/>
    <w:rsid w:val="002C717B"/>
    <w:rsid w:val="002D4CAD"/>
    <w:rsid w:val="002F10CA"/>
    <w:rsid w:val="00303C67"/>
    <w:rsid w:val="00310CB3"/>
    <w:rsid w:val="003254C3"/>
    <w:rsid w:val="00331850"/>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62B13"/>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5F7859"/>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5B2A"/>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006F"/>
    <w:rsid w:val="0090379D"/>
    <w:rsid w:val="00906614"/>
    <w:rsid w:val="00910E6D"/>
    <w:rsid w:val="00911FA5"/>
    <w:rsid w:val="00935B17"/>
    <w:rsid w:val="00936AC2"/>
    <w:rsid w:val="00944154"/>
    <w:rsid w:val="00944BEA"/>
    <w:rsid w:val="00950E96"/>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309"/>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5B29"/>
    <w:rsid w:val="00BC3599"/>
    <w:rsid w:val="00BD1D08"/>
    <w:rsid w:val="00BE0AE4"/>
    <w:rsid w:val="00BE38BB"/>
    <w:rsid w:val="00BF35BE"/>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8328D"/>
    <w:rsid w:val="00D845E7"/>
    <w:rsid w:val="00D94895"/>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42A9"/>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character" w:styleId="Nierozpoznanawzmianka">
    <w:name w:val="Unresolved Mention"/>
    <w:basedOn w:val="Domylnaczcionkaakapitu"/>
    <w:uiPriority w:val="99"/>
    <w:semiHidden/>
    <w:unhideWhenUsed/>
    <w:rsid w:val="002C7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5.docx</dmsv2BaseFileName>
    <dmsv2BaseDisplayName xmlns="http://schemas.microsoft.com/sharepoint/v3">Załącznik nr 1 do SWZ - OPZ - część 5</dmsv2BaseDisplayName>
    <dmsv2SWPP2ObjectNumber xmlns="http://schemas.microsoft.com/sharepoint/v3">POST/DYS/OLD/GZ/01139/2026                        </dmsv2SWPP2ObjectNumber>
    <dmsv2SWPP2SumMD5 xmlns="http://schemas.microsoft.com/sharepoint/v3">746e5cb59ef969acf3d37029e7deb427</dmsv2SWPP2SumMD5>
    <dmsv2BaseMoved xmlns="http://schemas.microsoft.com/sharepoint/v3">false</dmsv2BaseMoved>
    <dmsv2BaseIsSensitive xmlns="http://schemas.microsoft.com/sharepoint/v3">true</dmsv2BaseIsSensitive>
    <dmsv2SWPP2IDSWPP2 xmlns="http://schemas.microsoft.com/sharepoint/v3">712282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24837572</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FJ3FSM7XJ42E-1652426618-16551</_dlc_DocId>
    <_dlc_DocIdUrl xmlns="a19cb1c7-c5c7-46d4-85ae-d83685407bba">
      <Url>https://swpp2.dms.gkpge.pl/sites/43/_layouts/15/DocIdRedir.aspx?ID=FJ3FSM7XJ42E-1652426618-16551</Url>
      <Description>FJ3FSM7XJ42E-1652426618-16551</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B47C3919-CBAF-49BA-B15D-95DB3BF01478}"/>
</file>

<file path=customXml/itemProps3.xml><?xml version="1.0" encoding="utf-8"?>
<ds:datastoreItem xmlns:ds="http://schemas.openxmlformats.org/officeDocument/2006/customXml" ds:itemID="{CE1E606C-7440-4E55-8FE3-173FACD6ECFA}">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116</TotalTime>
  <Pages>5</Pages>
  <Words>2168</Words>
  <Characters>13008</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22</cp:revision>
  <cp:lastPrinted>2024-07-15T11:21:00Z</cp:lastPrinted>
  <dcterms:created xsi:type="dcterms:W3CDTF">2025-10-01T10:46:00Z</dcterms:created>
  <dcterms:modified xsi:type="dcterms:W3CDTF">2026-04-01T10:29:00Z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8e9f8f49-82d9-49fc-988c-f1536495d473</vt:lpwstr>
  </property>
</Properties>
</file>